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2025 </w:t>
      </w:r>
      <w:r>
        <w:rPr>
          <w:spacing w:val="-10"/>
        </w:rPr>
        <w:t>年</w:t>
      </w:r>
      <w:r w:rsidR="004C2941">
        <w:t xml:space="preserve"> 04 </w:t>
      </w:r>
      <w:r>
        <w:rPr>
          <w:spacing w:val="-10"/>
        </w:rPr>
        <w:t>月</w:t>
      </w:r>
      <w:r w:rsidR="002519FD">
        <w:t xml:space="preserve"> 18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ウイスキー</w:t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ABC123</w:t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ネパール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TAKAI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EC1234</w:t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/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/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